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D869B2" w14:textId="77777777" w:rsidR="00025251" w:rsidRPr="00524DAA" w:rsidRDefault="00025251" w:rsidP="00025251">
      <w:pPr>
        <w:ind w:left="360"/>
        <w:jc w:val="both"/>
      </w:pPr>
      <w:r w:rsidRPr="00524DAA">
        <w:t>DE-BTK, Magyar Irodalom- és Kultúratudományi Intézet, 20</w:t>
      </w:r>
      <w:r>
        <w:t>19</w:t>
      </w:r>
      <w:r w:rsidRPr="00524DAA">
        <w:t>/</w:t>
      </w:r>
      <w:r>
        <w:t>20</w:t>
      </w:r>
      <w:r w:rsidRPr="00524DAA">
        <w:t xml:space="preserve">. </w:t>
      </w:r>
      <w:r>
        <w:t>I</w:t>
      </w:r>
      <w:r w:rsidRPr="00524DAA">
        <w:t xml:space="preserve">I. félév. </w:t>
      </w:r>
    </w:p>
    <w:p w14:paraId="10EC4DB5" w14:textId="546DC7A8" w:rsidR="00025251" w:rsidRDefault="00025251" w:rsidP="00025251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Style w:val="Kiemels2"/>
          <w:bdr w:val="none" w:sz="0" w:space="0" w:color="auto" w:frame="1"/>
        </w:rPr>
      </w:pPr>
      <w:r w:rsidRPr="00025251">
        <w:rPr>
          <w:rStyle w:val="Kiemels2"/>
          <w:bdr w:val="none" w:sz="0" w:space="0" w:color="auto" w:frame="1"/>
        </w:rPr>
        <w:t>Kritikatörténet 2.</w:t>
      </w:r>
    </w:p>
    <w:p w14:paraId="12916CFF" w14:textId="77777777" w:rsidR="00025251" w:rsidRPr="00025251" w:rsidRDefault="00025251" w:rsidP="00025251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Style w:val="Kiemels2"/>
          <w:bdr w:val="none" w:sz="0" w:space="0" w:color="auto" w:frame="1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28"/>
        <w:gridCol w:w="4534"/>
      </w:tblGrid>
      <w:tr w:rsidR="00025251" w:rsidRPr="00CB0E7C" w14:paraId="3DE75631" w14:textId="77777777" w:rsidTr="00485385">
        <w:tc>
          <w:tcPr>
            <w:tcW w:w="4606" w:type="dxa"/>
          </w:tcPr>
          <w:p w14:paraId="45DCF6D9" w14:textId="77777777" w:rsidR="00025251" w:rsidRPr="00CB0E7C" w:rsidRDefault="00025251" w:rsidP="00485385">
            <w:pPr>
              <w:spacing w:after="0" w:line="240" w:lineRule="auto"/>
              <w:jc w:val="both"/>
            </w:pPr>
            <w:r w:rsidRPr="00CB0E7C">
              <w:t>Kód</w:t>
            </w:r>
          </w:p>
        </w:tc>
        <w:tc>
          <w:tcPr>
            <w:tcW w:w="4606" w:type="dxa"/>
          </w:tcPr>
          <w:p w14:paraId="48F6C4C3" w14:textId="1AF19B05" w:rsidR="00025251" w:rsidRPr="00CB0E7C" w:rsidRDefault="00025251" w:rsidP="00485385">
            <w:pPr>
              <w:spacing w:after="0" w:line="240" w:lineRule="auto"/>
              <w:jc w:val="both"/>
            </w:pPr>
            <w:r>
              <w:t>BTMI251MA</w:t>
            </w:r>
          </w:p>
        </w:tc>
      </w:tr>
      <w:tr w:rsidR="00025251" w:rsidRPr="00CB0E7C" w14:paraId="4F0866F8" w14:textId="77777777" w:rsidTr="00485385">
        <w:tc>
          <w:tcPr>
            <w:tcW w:w="4606" w:type="dxa"/>
          </w:tcPr>
          <w:p w14:paraId="6EE2581C" w14:textId="77777777" w:rsidR="00025251" w:rsidRPr="00CB0E7C" w:rsidRDefault="00025251" w:rsidP="00485385">
            <w:pPr>
              <w:spacing w:after="0" w:line="240" w:lineRule="auto"/>
              <w:jc w:val="both"/>
            </w:pPr>
            <w:r>
              <w:t>Tantárgyc</w:t>
            </w:r>
            <w:r w:rsidRPr="00CB0E7C">
              <w:t>ím</w:t>
            </w:r>
          </w:p>
        </w:tc>
        <w:tc>
          <w:tcPr>
            <w:tcW w:w="4606" w:type="dxa"/>
          </w:tcPr>
          <w:p w14:paraId="7C5B20DB" w14:textId="05F3CEEB" w:rsidR="00025251" w:rsidRPr="00CB0E7C" w:rsidRDefault="00025251" w:rsidP="00485385">
            <w:pPr>
              <w:spacing w:after="0" w:line="240" w:lineRule="auto"/>
              <w:jc w:val="both"/>
            </w:pPr>
            <w:r>
              <w:t>Kritikatörténet 2.</w:t>
            </w:r>
          </w:p>
        </w:tc>
      </w:tr>
      <w:tr w:rsidR="00025251" w:rsidRPr="00CB0E7C" w14:paraId="754A1919" w14:textId="77777777" w:rsidTr="00485385">
        <w:tc>
          <w:tcPr>
            <w:tcW w:w="4606" w:type="dxa"/>
          </w:tcPr>
          <w:p w14:paraId="10632A36" w14:textId="77777777" w:rsidR="00025251" w:rsidRPr="00CB0E7C" w:rsidRDefault="00025251" w:rsidP="00485385">
            <w:pPr>
              <w:spacing w:after="0" w:line="240" w:lineRule="auto"/>
              <w:jc w:val="both"/>
            </w:pPr>
            <w:r>
              <w:t>Kurzuscím</w:t>
            </w:r>
          </w:p>
        </w:tc>
        <w:tc>
          <w:tcPr>
            <w:tcW w:w="4606" w:type="dxa"/>
          </w:tcPr>
          <w:p w14:paraId="47572598" w14:textId="77777777" w:rsidR="00025251" w:rsidRDefault="00025251" w:rsidP="00485385">
            <w:pPr>
              <w:spacing w:after="0" w:line="240" w:lineRule="auto"/>
              <w:jc w:val="both"/>
            </w:pPr>
            <w:r>
              <w:t>-</w:t>
            </w:r>
          </w:p>
        </w:tc>
      </w:tr>
      <w:tr w:rsidR="00025251" w:rsidRPr="00CB0E7C" w14:paraId="4B1DC0F4" w14:textId="77777777" w:rsidTr="00485385">
        <w:tc>
          <w:tcPr>
            <w:tcW w:w="4606" w:type="dxa"/>
          </w:tcPr>
          <w:p w14:paraId="36B1CEF7" w14:textId="77777777" w:rsidR="00025251" w:rsidRPr="00CB0E7C" w:rsidRDefault="00025251" w:rsidP="00485385">
            <w:pPr>
              <w:spacing w:after="0" w:line="240" w:lineRule="auto"/>
              <w:jc w:val="both"/>
            </w:pPr>
            <w:r w:rsidRPr="00CB0E7C">
              <w:t>Oktató</w:t>
            </w:r>
          </w:p>
        </w:tc>
        <w:tc>
          <w:tcPr>
            <w:tcW w:w="4606" w:type="dxa"/>
          </w:tcPr>
          <w:p w14:paraId="5E5DAF5F" w14:textId="77777777" w:rsidR="00025251" w:rsidRPr="00CB0E7C" w:rsidRDefault="00025251" w:rsidP="00485385">
            <w:pPr>
              <w:spacing w:after="0" w:line="240" w:lineRule="auto"/>
              <w:jc w:val="both"/>
            </w:pPr>
            <w:r>
              <w:t>Szirák Péter</w:t>
            </w:r>
          </w:p>
        </w:tc>
      </w:tr>
      <w:tr w:rsidR="00025251" w:rsidRPr="00CB0E7C" w14:paraId="56248A3A" w14:textId="77777777" w:rsidTr="00485385">
        <w:tc>
          <w:tcPr>
            <w:tcW w:w="4606" w:type="dxa"/>
          </w:tcPr>
          <w:p w14:paraId="4F802AA1" w14:textId="77777777" w:rsidR="00025251" w:rsidRPr="00CB0E7C" w:rsidRDefault="00025251" w:rsidP="00485385">
            <w:pPr>
              <w:spacing w:after="0" w:line="240" w:lineRule="auto"/>
              <w:jc w:val="both"/>
            </w:pPr>
            <w:r w:rsidRPr="00CB0E7C">
              <w:t>Órarendi adatok</w:t>
            </w:r>
          </w:p>
        </w:tc>
        <w:tc>
          <w:tcPr>
            <w:tcW w:w="4606" w:type="dxa"/>
          </w:tcPr>
          <w:p w14:paraId="02F0421A" w14:textId="64093AD1" w:rsidR="00025251" w:rsidRPr="00CB0E7C" w:rsidRDefault="00025251" w:rsidP="00485385">
            <w:pPr>
              <w:spacing w:after="0" w:line="240" w:lineRule="auto"/>
              <w:jc w:val="both"/>
            </w:pPr>
            <w:r>
              <w:t xml:space="preserve">kedd, 12.00-14.00, 331/2 </w:t>
            </w:r>
          </w:p>
        </w:tc>
      </w:tr>
      <w:tr w:rsidR="00025251" w:rsidRPr="00CB0E7C" w14:paraId="450E9AFC" w14:textId="77777777" w:rsidTr="00485385">
        <w:tc>
          <w:tcPr>
            <w:tcW w:w="4606" w:type="dxa"/>
          </w:tcPr>
          <w:p w14:paraId="52D7C869" w14:textId="77777777" w:rsidR="00025251" w:rsidRPr="00CB0E7C" w:rsidRDefault="00025251" w:rsidP="00485385">
            <w:pPr>
              <w:spacing w:after="0" w:line="240" w:lineRule="auto"/>
              <w:jc w:val="both"/>
            </w:pPr>
            <w:r w:rsidRPr="00CB0E7C">
              <w:t>Képzés</w:t>
            </w:r>
          </w:p>
        </w:tc>
        <w:tc>
          <w:tcPr>
            <w:tcW w:w="4606" w:type="dxa"/>
          </w:tcPr>
          <w:p w14:paraId="3B303FDB" w14:textId="51224508" w:rsidR="00025251" w:rsidRPr="00CB0E7C" w:rsidRDefault="00025251" w:rsidP="00485385">
            <w:pPr>
              <w:spacing w:after="0" w:line="240" w:lineRule="auto"/>
              <w:jc w:val="both"/>
            </w:pPr>
          </w:p>
        </w:tc>
      </w:tr>
      <w:tr w:rsidR="00025251" w:rsidRPr="00CB0E7C" w14:paraId="5EDC55A8" w14:textId="77777777" w:rsidTr="00485385">
        <w:tc>
          <w:tcPr>
            <w:tcW w:w="4606" w:type="dxa"/>
          </w:tcPr>
          <w:p w14:paraId="5C5C9B00" w14:textId="77777777" w:rsidR="00025251" w:rsidRPr="00CB0E7C" w:rsidRDefault="00025251" w:rsidP="00485385">
            <w:pPr>
              <w:spacing w:after="0" w:line="240" w:lineRule="auto"/>
              <w:jc w:val="both"/>
            </w:pPr>
            <w:r w:rsidRPr="00CB0E7C">
              <w:t>Kreditpont</w:t>
            </w:r>
          </w:p>
        </w:tc>
        <w:tc>
          <w:tcPr>
            <w:tcW w:w="4606" w:type="dxa"/>
          </w:tcPr>
          <w:p w14:paraId="67B32697" w14:textId="77777777" w:rsidR="00025251" w:rsidRPr="00CB0E7C" w:rsidRDefault="00025251" w:rsidP="00485385">
            <w:pPr>
              <w:spacing w:after="0" w:line="240" w:lineRule="auto"/>
              <w:jc w:val="both"/>
            </w:pPr>
            <w:r>
              <w:t>2</w:t>
            </w:r>
          </w:p>
        </w:tc>
      </w:tr>
      <w:tr w:rsidR="00025251" w:rsidRPr="00CB0E7C" w14:paraId="468DEA28" w14:textId="77777777" w:rsidTr="00485385">
        <w:tc>
          <w:tcPr>
            <w:tcW w:w="4606" w:type="dxa"/>
          </w:tcPr>
          <w:p w14:paraId="45CEEFF6" w14:textId="77777777" w:rsidR="00025251" w:rsidRPr="00CB0E7C" w:rsidRDefault="00025251" w:rsidP="00485385">
            <w:pPr>
              <w:spacing w:after="0" w:line="240" w:lineRule="auto"/>
              <w:jc w:val="both"/>
            </w:pPr>
            <w:r w:rsidRPr="00CB0E7C">
              <w:t>Kurzustípus</w:t>
            </w:r>
          </w:p>
        </w:tc>
        <w:tc>
          <w:tcPr>
            <w:tcW w:w="4606" w:type="dxa"/>
          </w:tcPr>
          <w:p w14:paraId="2ED899B8" w14:textId="485F9364" w:rsidR="00025251" w:rsidRPr="00CB0E7C" w:rsidRDefault="00620943" w:rsidP="00485385">
            <w:pPr>
              <w:spacing w:after="0" w:line="240" w:lineRule="auto"/>
              <w:jc w:val="both"/>
            </w:pPr>
            <w:r>
              <w:t>gyakorlati jegy</w:t>
            </w:r>
          </w:p>
        </w:tc>
      </w:tr>
      <w:tr w:rsidR="00025251" w:rsidRPr="00CB0E7C" w14:paraId="33E69C5A" w14:textId="77777777" w:rsidTr="00485385">
        <w:tc>
          <w:tcPr>
            <w:tcW w:w="4606" w:type="dxa"/>
          </w:tcPr>
          <w:p w14:paraId="4D5CD0DB" w14:textId="77777777" w:rsidR="00025251" w:rsidRPr="00CB0E7C" w:rsidRDefault="00025251" w:rsidP="00485385">
            <w:pPr>
              <w:spacing w:after="0" w:line="240" w:lineRule="auto"/>
              <w:jc w:val="both"/>
            </w:pPr>
            <w:r w:rsidRPr="00CB0E7C">
              <w:t>Kapcsolódó anyagok</w:t>
            </w:r>
          </w:p>
        </w:tc>
        <w:tc>
          <w:tcPr>
            <w:tcW w:w="4606" w:type="dxa"/>
          </w:tcPr>
          <w:p w14:paraId="7CC5309B" w14:textId="77777777" w:rsidR="00025251" w:rsidRPr="00CB0E7C" w:rsidRDefault="00397A8C" w:rsidP="00485385">
            <w:pPr>
              <w:spacing w:after="0" w:line="240" w:lineRule="auto"/>
              <w:jc w:val="both"/>
            </w:pPr>
            <w:hyperlink r:id="rId4" w:history="1">
              <w:r w:rsidR="00025251">
                <w:rPr>
                  <w:rStyle w:val="Hiperhivatkozs"/>
                </w:rPr>
                <w:t>anyagok</w:t>
              </w:r>
            </w:hyperlink>
          </w:p>
        </w:tc>
      </w:tr>
    </w:tbl>
    <w:p w14:paraId="3E99B723" w14:textId="77777777" w:rsidR="00025251" w:rsidRDefault="00025251" w:rsidP="00EB29D7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Style w:val="Kiemels2"/>
          <w:bdr w:val="none" w:sz="0" w:space="0" w:color="auto" w:frame="1"/>
        </w:rPr>
      </w:pPr>
    </w:p>
    <w:p w14:paraId="7F4FBF2E" w14:textId="77777777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Style w:val="Kiemels2"/>
          <w:bdr w:val="none" w:sz="0" w:space="0" w:color="auto" w:frame="1"/>
        </w:rPr>
      </w:pPr>
    </w:p>
    <w:p w14:paraId="7D69F261" w14:textId="53AF189A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rPr>
          <w:rStyle w:val="Kiemels2"/>
          <w:bdr w:val="none" w:sz="0" w:space="0" w:color="auto" w:frame="1"/>
        </w:rPr>
        <w:t>A kurzus célkitűzései/követelmények:</w:t>
      </w:r>
    </w:p>
    <w:p w14:paraId="033ADF2A" w14:textId="77777777" w:rsidR="00025251" w:rsidRDefault="00025251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</w:p>
    <w:p w14:paraId="64845BD6" w14:textId="38E89A4C" w:rsidR="00EB29D7" w:rsidRPr="00025251" w:rsidRDefault="00025251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>
        <w:t xml:space="preserve">A </w:t>
      </w:r>
      <w:r w:rsidR="00EB29D7" w:rsidRPr="00025251">
        <w:t>korszak kritikai önértelmezéseinek, elméleti reflexióinak, irányzatainak, kiemelkedő egyéniségeinek és műfajainak a tanulmányozása.</w:t>
      </w:r>
    </w:p>
    <w:p w14:paraId="2A3014F0" w14:textId="13F08531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t>Követelmény:</w:t>
      </w:r>
      <w:r w:rsidR="00620943">
        <w:t xml:space="preserve"> r</w:t>
      </w:r>
      <w:r w:rsidRPr="00025251">
        <w:t xml:space="preserve">endszeres </w:t>
      </w:r>
      <w:r w:rsidR="00620943">
        <w:t xml:space="preserve">és hasznos </w:t>
      </w:r>
      <w:r w:rsidRPr="00025251">
        <w:t>jelenlét az órákon</w:t>
      </w:r>
      <w:r w:rsidR="00620943">
        <w:t>.</w:t>
      </w:r>
    </w:p>
    <w:p w14:paraId="11A003B9" w14:textId="77777777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t> </w:t>
      </w:r>
    </w:p>
    <w:p w14:paraId="42BB7D17" w14:textId="77777777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rPr>
          <w:rStyle w:val="Kiemels2"/>
          <w:bdr w:val="none" w:sz="0" w:space="0" w:color="auto" w:frame="1"/>
        </w:rPr>
        <w:t>Tematika</w:t>
      </w:r>
      <w:r w:rsidRPr="00025251">
        <w:t>:</w:t>
      </w:r>
    </w:p>
    <w:p w14:paraId="7B7C3118" w14:textId="77777777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t> </w:t>
      </w:r>
    </w:p>
    <w:p w14:paraId="6674623F" w14:textId="374C0078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rPr>
          <w:rStyle w:val="Kiemels2"/>
          <w:bdr w:val="none" w:sz="0" w:space="0" w:color="auto" w:frame="1"/>
        </w:rPr>
        <w:t>1. „Impresszionista” kritika a századelőn </w:t>
      </w:r>
    </w:p>
    <w:p w14:paraId="19EA06E5" w14:textId="77777777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t>Kötelező olvasmány:</w:t>
      </w:r>
    </w:p>
    <w:p w14:paraId="1289130F" w14:textId="1C83E5B0" w:rsidR="00EB29D7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t>Ignotus néhány (legkevesebb 3) írása. In. Ignotus: </w:t>
      </w:r>
      <w:r w:rsidRPr="00025251">
        <w:rPr>
          <w:rStyle w:val="Kiemels"/>
          <w:bdr w:val="none" w:sz="0" w:space="0" w:color="auto" w:frame="1"/>
        </w:rPr>
        <w:t>Olvasás közben</w:t>
      </w:r>
      <w:r w:rsidRPr="00025251">
        <w:t>, Budapest: Franklin Társulat. 1906;</w:t>
      </w:r>
      <w:r w:rsidR="004957C6">
        <w:t xml:space="preserve"> </w:t>
      </w:r>
      <w:r w:rsidRPr="00025251">
        <w:rPr>
          <w:rStyle w:val="Kiemels"/>
          <w:bdr w:val="none" w:sz="0" w:space="0" w:color="auto" w:frame="1"/>
        </w:rPr>
        <w:t>Ignotus válogatott írásai</w:t>
      </w:r>
      <w:r w:rsidRPr="00025251">
        <w:t>, (szerk.) Komlós Aladár, Budapest: Szépirodalmi</w:t>
      </w:r>
      <w:r w:rsidR="00E319B6">
        <w:t>, 1969</w:t>
      </w:r>
    </w:p>
    <w:p w14:paraId="359764AC" w14:textId="6A3E7DBA" w:rsidR="004957C6" w:rsidRDefault="00397A8C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hyperlink r:id="rId5" w:history="1">
        <w:r w:rsidR="004957C6">
          <w:rPr>
            <w:rStyle w:val="Hiperhivatkozs"/>
          </w:rPr>
          <w:t>https://epa.oszk.hu/00000/00022/00125/04069.htm</w:t>
        </w:r>
      </w:hyperlink>
    </w:p>
    <w:p w14:paraId="7A6A31D7" w14:textId="11608D42" w:rsidR="00A20D1B" w:rsidRPr="00025251" w:rsidRDefault="00397A8C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hyperlink r:id="rId6" w:history="1">
        <w:r w:rsidR="00A20D1B">
          <w:rPr>
            <w:rStyle w:val="Hiperhivatkozs"/>
          </w:rPr>
          <w:t>https://epa.oszk.hu/00000/00022/nyugat.htm</w:t>
        </w:r>
      </w:hyperlink>
    </w:p>
    <w:p w14:paraId="2FACDFB2" w14:textId="77777777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t> </w:t>
      </w:r>
    </w:p>
    <w:p w14:paraId="160E80D0" w14:textId="79BAC1A6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rPr>
          <w:rStyle w:val="Kiemels2"/>
          <w:bdr w:val="none" w:sz="0" w:space="0" w:color="auto" w:frame="1"/>
        </w:rPr>
        <w:t>2. A Nyugat kritikai eszménye és gyakorlata </w:t>
      </w:r>
    </w:p>
    <w:p w14:paraId="45707A89" w14:textId="01319424" w:rsidR="00EB29D7" w:rsidRDefault="00EB29D7" w:rsidP="00723966">
      <w:pPr>
        <w:pStyle w:val="NormlWeb"/>
        <w:shd w:val="clear" w:color="auto" w:fill="FFFFFF"/>
        <w:tabs>
          <w:tab w:val="left" w:pos="8070"/>
        </w:tabs>
        <w:spacing w:before="0" w:beforeAutospacing="0" w:after="0" w:afterAutospacing="0"/>
        <w:textAlignment w:val="baseline"/>
      </w:pPr>
      <w:r w:rsidRPr="00025251">
        <w:t>Kötelező olvasmány:</w:t>
      </w:r>
      <w:r w:rsidR="00723966">
        <w:tab/>
      </w:r>
    </w:p>
    <w:p w14:paraId="0719C4D9" w14:textId="1356E937" w:rsidR="00EB29D7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t>Néhány (legkevesebb 3) kritikai esszé a Nyugat köréhez tartozó írók munkásságából</w:t>
      </w:r>
      <w:r w:rsidR="00723966">
        <w:t>;</w:t>
      </w:r>
    </w:p>
    <w:p w14:paraId="083D9C3B" w14:textId="33128780" w:rsidR="00723966" w:rsidRPr="00025251" w:rsidRDefault="00723966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proofErr w:type="spellStart"/>
      <w:r>
        <w:t>Bónus</w:t>
      </w:r>
      <w:proofErr w:type="spellEnd"/>
      <w:r>
        <w:t xml:space="preserve"> Tibor: </w:t>
      </w:r>
      <w:r w:rsidRPr="003C58F4">
        <w:rPr>
          <w:i/>
          <w:iCs/>
        </w:rPr>
        <w:t>Babits és Kosztolányi mint (egymást) olvasók. Kritikatörténeti kísérlet</w:t>
      </w:r>
      <w:r>
        <w:t xml:space="preserve">, in </w:t>
      </w:r>
      <w:r w:rsidRPr="003C58F4">
        <w:rPr>
          <w:i/>
          <w:iCs/>
        </w:rPr>
        <w:t>Tanulmányok Kosztolányi Dezsőről</w:t>
      </w:r>
      <w:r>
        <w:t xml:space="preserve">, szerk. </w:t>
      </w:r>
      <w:proofErr w:type="spellStart"/>
      <w:r>
        <w:t>Kabdebó</w:t>
      </w:r>
      <w:proofErr w:type="spellEnd"/>
      <w:r>
        <w:t xml:space="preserve"> Lóránt-Kulcsár Szabó Ernő-</w:t>
      </w:r>
      <w:proofErr w:type="spellStart"/>
      <w:r>
        <w:t>Szegedy</w:t>
      </w:r>
      <w:proofErr w:type="spellEnd"/>
      <w:r>
        <w:t>-</w:t>
      </w:r>
      <w:proofErr w:type="spellStart"/>
      <w:r>
        <w:t>Maszák</w:t>
      </w:r>
      <w:proofErr w:type="spellEnd"/>
      <w:r>
        <w:t xml:space="preserve"> Mihály, Anonymus, Budapest, 1998, 291-325. v. </w:t>
      </w:r>
      <w:proofErr w:type="spellStart"/>
      <w:r>
        <w:t>uő</w:t>
      </w:r>
      <w:proofErr w:type="spellEnd"/>
      <w:r>
        <w:t xml:space="preserve">: </w:t>
      </w:r>
      <w:r w:rsidRPr="003C58F4">
        <w:rPr>
          <w:i/>
          <w:iCs/>
        </w:rPr>
        <w:t>Diskurzusok összjátéka. Irodalmi olvasásmódok</w:t>
      </w:r>
      <w:r>
        <w:t xml:space="preserve">, Balassi, </w:t>
      </w:r>
      <w:r w:rsidR="003C58F4">
        <w:t>2001, Budapest, 114-152.</w:t>
      </w:r>
      <w:r>
        <w:t xml:space="preserve"> </w:t>
      </w:r>
    </w:p>
    <w:p w14:paraId="02A15B9A" w14:textId="77777777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t> </w:t>
      </w:r>
    </w:p>
    <w:p w14:paraId="0343E137" w14:textId="0CA3F724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rPr>
          <w:rStyle w:val="Kiemels2"/>
          <w:bdr w:val="none" w:sz="0" w:space="0" w:color="auto" w:frame="1"/>
        </w:rPr>
        <w:t>3. Kritika és irodalomtörténet a modernség korában  </w:t>
      </w:r>
    </w:p>
    <w:p w14:paraId="5E23AC49" w14:textId="77777777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t>Kötelező olvasmány:</w:t>
      </w:r>
    </w:p>
    <w:p w14:paraId="19954AED" w14:textId="77777777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t>Egy-egy fejezet Szerb Antal: </w:t>
      </w:r>
      <w:r w:rsidRPr="00025251">
        <w:rPr>
          <w:rStyle w:val="Kiemels"/>
          <w:bdr w:val="none" w:sz="0" w:space="0" w:color="auto" w:frame="1"/>
        </w:rPr>
        <w:t>Magyar irodalomtörténet, </w:t>
      </w:r>
      <w:r w:rsidRPr="00025251">
        <w:t>illetve</w:t>
      </w:r>
    </w:p>
    <w:p w14:paraId="0F683334" w14:textId="77777777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t>Babits Mihály: </w:t>
      </w:r>
      <w:r w:rsidRPr="00025251">
        <w:rPr>
          <w:rStyle w:val="Kiemels"/>
          <w:bdr w:val="none" w:sz="0" w:space="0" w:color="auto" w:frame="1"/>
        </w:rPr>
        <w:t>Az európai irodalom története </w:t>
      </w:r>
      <w:r w:rsidRPr="00025251">
        <w:t>c. művéből</w:t>
      </w:r>
    </w:p>
    <w:p w14:paraId="2B8101D9" w14:textId="77777777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t> </w:t>
      </w:r>
    </w:p>
    <w:p w14:paraId="1CDCAC6E" w14:textId="094CE10B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rPr>
          <w:rStyle w:val="Kiemels2"/>
          <w:bdr w:val="none" w:sz="0" w:space="0" w:color="auto" w:frame="1"/>
        </w:rPr>
        <w:t>5. Kritikai viták a modernség korában </w:t>
      </w:r>
    </w:p>
    <w:p w14:paraId="58CFA72A" w14:textId="77777777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t>Kötelező olvasmány:</w:t>
      </w:r>
    </w:p>
    <w:p w14:paraId="314CEC3C" w14:textId="77777777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t>Kosztolányi Dezső Ady-bírálata. In. Kosztolányi Dezső: </w:t>
      </w:r>
      <w:r w:rsidRPr="00025251">
        <w:rPr>
          <w:rStyle w:val="Kiemels"/>
          <w:bdr w:val="none" w:sz="0" w:space="0" w:color="auto" w:frame="1"/>
        </w:rPr>
        <w:t>Tükörfolyosó</w:t>
      </w:r>
      <w:r w:rsidRPr="00025251">
        <w:t>. Osiris Kiadó, Bp., 2004. 373-387.</w:t>
      </w:r>
    </w:p>
    <w:p w14:paraId="6F0F803A" w14:textId="656228FA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t xml:space="preserve">József Attila Babits-bírálata. In. József Attila: </w:t>
      </w:r>
      <w:r w:rsidRPr="003C58F4">
        <w:rPr>
          <w:i/>
          <w:iCs/>
        </w:rPr>
        <w:t>Tanulmányok és cikkek. 1923-1930</w:t>
      </w:r>
      <w:r w:rsidRPr="00025251">
        <w:t>. Osiris Kiadó, Bp., 1995. 215-237. </w:t>
      </w:r>
    </w:p>
    <w:p w14:paraId="40B72762" w14:textId="77777777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lastRenderedPageBreak/>
        <w:t> </w:t>
      </w:r>
    </w:p>
    <w:p w14:paraId="4D6EAD3F" w14:textId="6E0F6296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rPr>
          <w:rStyle w:val="Kiemels2"/>
          <w:bdr w:val="none" w:sz="0" w:space="0" w:color="auto" w:frame="1"/>
        </w:rPr>
        <w:t>6., Kisebbségi irodalom, nemzetiségi irodalom, tran</w:t>
      </w:r>
      <w:r w:rsidR="00012542">
        <w:rPr>
          <w:rStyle w:val="Kiemels2"/>
          <w:bdr w:val="none" w:sz="0" w:space="0" w:color="auto" w:frame="1"/>
        </w:rPr>
        <w:t>sz</w:t>
      </w:r>
      <w:r w:rsidRPr="00025251">
        <w:rPr>
          <w:rStyle w:val="Kiemels2"/>
          <w:bdr w:val="none" w:sz="0" w:space="0" w:color="auto" w:frame="1"/>
        </w:rPr>
        <w:t>szilvanizmus</w:t>
      </w:r>
    </w:p>
    <w:p w14:paraId="29F93124" w14:textId="77777777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t>Kötelező olvasmány:</w:t>
      </w:r>
    </w:p>
    <w:p w14:paraId="57DEF117" w14:textId="77777777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t>Németh László [1935] „Magyarok Romániában”, in Sorskérdések, Magvető–Szépirodalmi, Budapest,1989. 336–408.</w:t>
      </w:r>
    </w:p>
    <w:p w14:paraId="1ED3F658" w14:textId="5F45FCDE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t xml:space="preserve">Makkai Sándor (é. </w:t>
      </w:r>
      <w:proofErr w:type="spellStart"/>
      <w:r w:rsidRPr="00025251">
        <w:t>n.</w:t>
      </w:r>
      <w:proofErr w:type="spellEnd"/>
      <w:r w:rsidRPr="00025251">
        <w:t>) „Nem lehet”, In. Cseke Péter–Molnár, Gusztáv (s. a. r.) Nem lehet: A kisebbségi sors vitája, Héttorony, Budapest, 1989</w:t>
      </w:r>
    </w:p>
    <w:p w14:paraId="449E5287" w14:textId="77777777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t> </w:t>
      </w:r>
    </w:p>
    <w:p w14:paraId="08D0E69A" w14:textId="5339C706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rPr>
          <w:rStyle w:val="Kiemels2"/>
          <w:bdr w:val="none" w:sz="0" w:space="0" w:color="auto" w:frame="1"/>
        </w:rPr>
        <w:t>7., Az Újhold irodalomszemlélete</w:t>
      </w:r>
    </w:p>
    <w:p w14:paraId="512B6874" w14:textId="77777777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t>Kötelező olvasmány:</w:t>
      </w:r>
    </w:p>
    <w:p w14:paraId="09530110" w14:textId="77777777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t>Lakatos, István–Lengyel, Balázs–Nemes Nagy, Ágnes: “Előszó”, In. Lengyel, Balázs (szerk.) Újhold-Évkönyv, 1986/1, Magvető, Budapest, 1986. 5–6.</w:t>
      </w:r>
    </w:p>
    <w:p w14:paraId="505C6AE6" w14:textId="77777777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t xml:space="preserve">Lengyel Balázs: “A Márciusi Fronttól az Újholdig (Beszélgetés </w:t>
      </w:r>
      <w:proofErr w:type="spellStart"/>
      <w:r w:rsidRPr="00025251">
        <w:t>Kabdebó</w:t>
      </w:r>
      <w:proofErr w:type="spellEnd"/>
      <w:r w:rsidRPr="00025251">
        <w:t xml:space="preserve"> Lóránttal)”, In. Lengyel, Balázs (szerk.), Újhold-Évkönyv, 1986/1, Budapest: Magvető, 467–491.</w:t>
      </w:r>
    </w:p>
    <w:p w14:paraId="047DDA37" w14:textId="77777777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t> </w:t>
      </w:r>
    </w:p>
    <w:p w14:paraId="6B292F98" w14:textId="77777777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rPr>
          <w:rStyle w:val="Kiemels2"/>
          <w:bdr w:val="none" w:sz="0" w:space="0" w:color="auto" w:frame="1"/>
        </w:rPr>
        <w:t>8., Kritikai realizmus-szocialista realizmus</w:t>
      </w:r>
    </w:p>
    <w:p w14:paraId="2613BC3A" w14:textId="77777777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t> Kötelező olvasmány:</w:t>
      </w:r>
    </w:p>
    <w:p w14:paraId="5E28C706" w14:textId="630590EA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t xml:space="preserve"> Lukács György: A marxista kritika feladatai. Fórum 1949. 4. sz. 291–313. és L. </w:t>
      </w:r>
      <w:proofErr w:type="spellStart"/>
      <w:r w:rsidRPr="00025251">
        <w:t>Gy</w:t>
      </w:r>
      <w:proofErr w:type="spellEnd"/>
      <w:r w:rsidRPr="00025251">
        <w:t>.: </w:t>
      </w:r>
      <w:r w:rsidRPr="00025251">
        <w:rPr>
          <w:rStyle w:val="Kiemels"/>
          <w:bdr w:val="none" w:sz="0" w:space="0" w:color="auto" w:frame="1"/>
        </w:rPr>
        <w:t>Magyar irodalom – magyar kultúra.</w:t>
      </w:r>
      <w:r w:rsidRPr="00025251">
        <w:t> 1970.</w:t>
      </w:r>
    </w:p>
    <w:p w14:paraId="5D6815BB" w14:textId="77777777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t> </w:t>
      </w:r>
    </w:p>
    <w:p w14:paraId="7D169DFE" w14:textId="77777777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rPr>
          <w:rStyle w:val="Kiemels2"/>
          <w:bdr w:val="none" w:sz="0" w:space="0" w:color="auto" w:frame="1"/>
        </w:rPr>
        <w:t>9., Irodalom és hatalom</w:t>
      </w:r>
    </w:p>
    <w:p w14:paraId="67B80B2A" w14:textId="77777777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t>Kötelező olvasmány:</w:t>
      </w:r>
    </w:p>
    <w:p w14:paraId="1A9127B2" w14:textId="63AECC14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t xml:space="preserve">Egy szabadon választott fejezet. In. </w:t>
      </w:r>
      <w:proofErr w:type="spellStart"/>
      <w:r w:rsidRPr="00025251">
        <w:t>Standeisky</w:t>
      </w:r>
      <w:proofErr w:type="spellEnd"/>
      <w:r w:rsidRPr="00025251">
        <w:t xml:space="preserve"> Éva: </w:t>
      </w:r>
      <w:r w:rsidRPr="00025251">
        <w:rPr>
          <w:rStyle w:val="Kiemels"/>
          <w:bdr w:val="none" w:sz="0" w:space="0" w:color="auto" w:frame="1"/>
        </w:rPr>
        <w:t>Gúzsba kötve: A kulturális elit és a hatalom. </w:t>
      </w:r>
      <w:r w:rsidRPr="00025251">
        <w:t>Budapest: 1956-os Intézet és Állambiztonsági Szolgálatok Történeti Levéltára. Budapest, 2005</w:t>
      </w:r>
    </w:p>
    <w:p w14:paraId="4DAC9E8C" w14:textId="77777777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t> </w:t>
      </w:r>
    </w:p>
    <w:p w14:paraId="724B3440" w14:textId="77777777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rPr>
          <w:rStyle w:val="Kiemels2"/>
          <w:bdr w:val="none" w:sz="0" w:space="0" w:color="auto" w:frame="1"/>
        </w:rPr>
        <w:t>10., A strukturalizmus-vita</w:t>
      </w:r>
    </w:p>
    <w:p w14:paraId="4A2081D2" w14:textId="77777777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t>Kötelező olvasmány:</w:t>
      </w:r>
    </w:p>
    <w:p w14:paraId="5C2137D2" w14:textId="50304F7A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t xml:space="preserve">Hankiss, Elemér: „Bevezetés” In. Strukturalizmus. 1–2. (szerk.) Hankiss, Elemér, Európa, Budapest, (é. </w:t>
      </w:r>
      <w:proofErr w:type="spellStart"/>
      <w:r w:rsidRPr="00025251">
        <w:t>n.</w:t>
      </w:r>
      <w:proofErr w:type="spellEnd"/>
      <w:r w:rsidRPr="00025251">
        <w:t>) [1971], 5–22.</w:t>
      </w:r>
    </w:p>
    <w:p w14:paraId="016747AA" w14:textId="7EBBC9BE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t>Irodalom- és művészetkritikánk néhány kérdése. Az MSZMP KB mellett működő Kultúrpolitikai Munkaközösség állásfoglalása. Társadalmi Szemle 1972: 10. 26–39. Ugyanez: Kritika 1972 évfolyamszám</w:t>
      </w:r>
      <w:r w:rsidR="00CE14B9">
        <w:t xml:space="preserve">: </w:t>
      </w:r>
      <w:hyperlink r:id="rId7" w:history="1">
        <w:r w:rsidR="00CE14B9">
          <w:rPr>
            <w:rStyle w:val="Hiperhivatkozs"/>
          </w:rPr>
          <w:t>https://adtplus.arcanum.hu/hu/view/MTA_Kritika_1972/</w:t>
        </w:r>
      </w:hyperlink>
    </w:p>
    <w:p w14:paraId="7234E619" w14:textId="77777777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t> </w:t>
      </w:r>
    </w:p>
    <w:p w14:paraId="726C46C4" w14:textId="3556A4D2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rPr>
          <w:rStyle w:val="Kiemels2"/>
          <w:bdr w:val="none" w:sz="0" w:space="0" w:color="auto" w:frame="1"/>
        </w:rPr>
        <w:t xml:space="preserve">11., A </w:t>
      </w:r>
      <w:r w:rsidR="000205F9">
        <w:rPr>
          <w:rStyle w:val="Kiemels2"/>
          <w:bdr w:val="none" w:sz="0" w:space="0" w:color="auto" w:frame="1"/>
        </w:rPr>
        <w:t>„nagy kritika-vita”</w:t>
      </w:r>
    </w:p>
    <w:p w14:paraId="3EE3B1FB" w14:textId="77777777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t>Kötelező olvasmány:</w:t>
      </w:r>
    </w:p>
    <w:p w14:paraId="0546176C" w14:textId="0E53EC8F" w:rsidR="00EB29D7" w:rsidRDefault="00F07271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>
        <w:t xml:space="preserve">Takáts József, </w:t>
      </w:r>
      <w:proofErr w:type="spellStart"/>
      <w:r>
        <w:t>Bónus</w:t>
      </w:r>
      <w:proofErr w:type="spellEnd"/>
      <w:r>
        <w:t xml:space="preserve"> Tibor, Kulcsár-Szabó Zoltán, Radnóti Sándor, </w:t>
      </w:r>
      <w:proofErr w:type="spellStart"/>
      <w:r>
        <w:t>Bikácsy</w:t>
      </w:r>
      <w:proofErr w:type="spellEnd"/>
      <w:r>
        <w:t xml:space="preserve"> Gergely, </w:t>
      </w:r>
      <w:proofErr w:type="spellStart"/>
      <w:r>
        <w:t>Babarczy</w:t>
      </w:r>
      <w:proofErr w:type="spellEnd"/>
      <w:r>
        <w:t xml:space="preserve"> Eszter</w:t>
      </w:r>
      <w:r w:rsidR="00465F8C">
        <w:t>,</w:t>
      </w:r>
      <w:r>
        <w:t xml:space="preserve"> Farkas Zsolt</w:t>
      </w:r>
      <w:r w:rsidR="002222E6">
        <w:t xml:space="preserve"> és </w:t>
      </w:r>
      <w:proofErr w:type="spellStart"/>
      <w:r>
        <w:t>Margócsy</w:t>
      </w:r>
      <w:proofErr w:type="spellEnd"/>
      <w:r>
        <w:t xml:space="preserve"> István</w:t>
      </w:r>
      <w:r w:rsidR="002222E6">
        <w:t xml:space="preserve"> vitacikkei: </w:t>
      </w:r>
      <w:r>
        <w:t>Jelenkor 1996/1; 1996/3; 1996/4; 1996/5</w:t>
      </w:r>
      <w:r w:rsidR="002222E6">
        <w:t>, 1996/6</w:t>
      </w:r>
    </w:p>
    <w:p w14:paraId="4DA34229" w14:textId="77777777" w:rsidR="002222E6" w:rsidRPr="00025251" w:rsidRDefault="002222E6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</w:p>
    <w:p w14:paraId="6CFD3E4F" w14:textId="1B1CFA57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rPr>
          <w:rStyle w:val="Kiemels2"/>
          <w:bdr w:val="none" w:sz="0" w:space="0" w:color="auto" w:frame="1"/>
        </w:rPr>
        <w:t xml:space="preserve">12., </w:t>
      </w:r>
      <w:r w:rsidR="00B248B6">
        <w:rPr>
          <w:rStyle w:val="Kiemels2"/>
          <w:bdr w:val="none" w:sz="0" w:space="0" w:color="auto" w:frame="1"/>
        </w:rPr>
        <w:t>A „kis kritika-vita”</w:t>
      </w:r>
    </w:p>
    <w:p w14:paraId="4A4C3FC1" w14:textId="77777777" w:rsidR="00EB29D7" w:rsidRPr="00025251" w:rsidRDefault="00EB29D7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t>Kötelező olvasmány:</w:t>
      </w:r>
    </w:p>
    <w:p w14:paraId="4B330336" w14:textId="77777777" w:rsidR="00B248B6" w:rsidRDefault="00B248B6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397A8C">
        <w:rPr>
          <w:i/>
          <w:iCs/>
        </w:rPr>
        <w:t>Az olvasó lázadása? Kritika, vita, internet</w:t>
      </w:r>
      <w:r>
        <w:t xml:space="preserve">, </w:t>
      </w:r>
      <w:proofErr w:type="spellStart"/>
      <w:r>
        <w:t>szerk</w:t>
      </w:r>
      <w:proofErr w:type="spellEnd"/>
      <w:r>
        <w:t xml:space="preserve">, Bárány Tibor-Rónai András, </w:t>
      </w:r>
      <w:proofErr w:type="spellStart"/>
      <w:r>
        <w:t>Kalligram</w:t>
      </w:r>
      <w:proofErr w:type="spellEnd"/>
      <w:r>
        <w:t>, Budapest, 2008</w:t>
      </w:r>
      <w:bookmarkStart w:id="0" w:name="_GoBack"/>
      <w:bookmarkEnd w:id="0"/>
    </w:p>
    <w:p w14:paraId="7D151592" w14:textId="77777777" w:rsidR="00B248B6" w:rsidRDefault="00B248B6" w:rsidP="00EB29D7">
      <w:pPr>
        <w:pStyle w:val="NormlWeb"/>
        <w:shd w:val="clear" w:color="auto" w:fill="FFFFFF"/>
        <w:spacing w:before="0" w:beforeAutospacing="0" w:after="0" w:afterAutospacing="0"/>
        <w:textAlignment w:val="baseline"/>
      </w:pPr>
    </w:p>
    <w:p w14:paraId="48433DA0" w14:textId="15CBCF8C" w:rsidR="00EB29D7" w:rsidRPr="00025251" w:rsidRDefault="00EB29D7" w:rsidP="00B248B6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025251">
        <w:t> </w:t>
      </w:r>
    </w:p>
    <w:sectPr w:rsidR="00EB29D7" w:rsidRPr="000252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9D7"/>
    <w:rsid w:val="00012542"/>
    <w:rsid w:val="000205F9"/>
    <w:rsid w:val="00025251"/>
    <w:rsid w:val="002222E6"/>
    <w:rsid w:val="00397A8C"/>
    <w:rsid w:val="003C58F4"/>
    <w:rsid w:val="00465F8C"/>
    <w:rsid w:val="004957C6"/>
    <w:rsid w:val="00620943"/>
    <w:rsid w:val="00723966"/>
    <w:rsid w:val="00A20D1B"/>
    <w:rsid w:val="00B248B6"/>
    <w:rsid w:val="00CE14B9"/>
    <w:rsid w:val="00E319B6"/>
    <w:rsid w:val="00EB29D7"/>
    <w:rsid w:val="00F07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A88D4"/>
  <w15:chartTrackingRefBased/>
  <w15:docId w15:val="{497BF056-F082-4698-821F-F28B4381B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EB2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EB29D7"/>
    <w:rPr>
      <w:b/>
      <w:bCs/>
    </w:rPr>
  </w:style>
  <w:style w:type="character" w:styleId="Kiemels">
    <w:name w:val="Emphasis"/>
    <w:basedOn w:val="Bekezdsalapbettpusa"/>
    <w:uiPriority w:val="20"/>
    <w:qFormat/>
    <w:rsid w:val="00EB29D7"/>
    <w:rPr>
      <w:i/>
      <w:iCs/>
    </w:rPr>
  </w:style>
  <w:style w:type="character" w:styleId="Hiperhivatkozs">
    <w:name w:val="Hyperlink"/>
    <w:basedOn w:val="Bekezdsalapbettpusa"/>
    <w:uiPriority w:val="99"/>
    <w:semiHidden/>
    <w:unhideWhenUsed/>
    <w:rsid w:val="00EB29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13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adtplus.arcanum.hu/hu/view/MTA_Kritika_1972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pa.oszk.hu/00000/00022/nyugat.htm" TargetMode="External"/><Relationship Id="rId5" Type="http://schemas.openxmlformats.org/officeDocument/2006/relationships/hyperlink" Target="https://epa.oszk.hu/00000/00022/00125/04069.htm" TargetMode="External"/><Relationship Id="rId4" Type="http://schemas.openxmlformats.org/officeDocument/2006/relationships/hyperlink" Target="http://www.irodalom.arts.unideb.hu/archivum/ba/kurzusok_2010-11-2/BTMI232BA_SZP.php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512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Szirák Péter</dc:creator>
  <cp:keywords/>
  <dc:description/>
  <cp:lastModifiedBy>Szirák Péter</cp:lastModifiedBy>
  <cp:revision>10</cp:revision>
  <dcterms:created xsi:type="dcterms:W3CDTF">2020-01-14T08:45:00Z</dcterms:created>
  <dcterms:modified xsi:type="dcterms:W3CDTF">2020-01-25T09:55:00Z</dcterms:modified>
</cp:coreProperties>
</file>